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7403" w:rsidRDefault="002D19B5">
      <w:pPr>
        <w:pStyle w:val="Default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Personal data: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4"/>
        <w:gridCol w:w="4832"/>
      </w:tblGrid>
      <w:tr w:rsidR="00027403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 name:</w:t>
            </w:r>
          </w:p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027403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address:</w:t>
            </w:r>
          </w:p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Phone:</w:t>
            </w:r>
          </w:p>
        </w:tc>
      </w:tr>
      <w:tr w:rsidR="00027403"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Institution:</w:t>
            </w:r>
          </w:p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027403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Street address:</w:t>
            </w:r>
          </w:p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City:</w:t>
            </w:r>
          </w:p>
        </w:tc>
      </w:tr>
      <w:tr w:rsidR="00027403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State:</w:t>
            </w:r>
          </w:p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Postal Code:</w:t>
            </w:r>
          </w:p>
        </w:tc>
      </w:tr>
      <w:tr w:rsidR="00027403"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case of shared room o</w:t>
            </w:r>
            <w:r w:rsidR="00EA4172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 accompanying person, the name of </w:t>
            </w:r>
            <w:proofErr w:type="gramStart"/>
            <w:r>
              <w:rPr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person:</w:t>
            </w:r>
          </w:p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027403" w:rsidRDefault="00027403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</w:p>
    <w:p w:rsidR="00027403" w:rsidRDefault="002D19B5">
      <w:pPr>
        <w:pStyle w:val="Default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Registration Data: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981"/>
        <w:gridCol w:w="2465"/>
      </w:tblGrid>
      <w:tr w:rsidR="00027403">
        <w:trPr>
          <w:tblHeader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027403">
            <w:pPr>
              <w:pStyle w:val="TableHeading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Head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Early bird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Head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Late registration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Head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Regular, single occupancy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Regular, double occupancy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Student, single occupancy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Student, double occupancy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Day auditor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  <w:r>
              <w:rPr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Accompanying person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Euro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Euro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  <w:tr w:rsidR="0002740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02740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</w:t>
            </w:r>
          </w:p>
        </w:tc>
      </w:tr>
    </w:tbl>
    <w:p w:rsidR="00027403" w:rsidRDefault="002D19B5">
      <w:pPr>
        <w:jc w:val="both"/>
      </w:pPr>
      <w:r>
        <w:rPr>
          <w:rStyle w:val="lang"/>
          <w:rFonts w:cs="Tahoma"/>
          <w:sz w:val="20"/>
          <w:szCs w:val="20"/>
        </w:rPr>
        <w:t xml:space="preserve">Registration fee for participant includes: admission to all scientific sessions, abstract book, daily meals, coffee breaks, and a guided visit to the </w:t>
      </w:r>
      <w:proofErr w:type="spellStart"/>
      <w:r>
        <w:rPr>
          <w:rStyle w:val="lang"/>
          <w:rFonts w:cs="Tahoma"/>
          <w:sz w:val="20"/>
          <w:szCs w:val="20"/>
        </w:rPr>
        <w:t>Zselic</w:t>
      </w:r>
      <w:proofErr w:type="spellEnd"/>
      <w:r>
        <w:rPr>
          <w:rStyle w:val="lang"/>
          <w:rFonts w:cs="Tahoma"/>
          <w:sz w:val="20"/>
          <w:szCs w:val="20"/>
        </w:rPr>
        <w:t xml:space="preserve"> Starry Sky Park. 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>*Please note, that the registration fee above does not cover the total accommodati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 xml:space="preserve">on fee. 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>To cover the total accommodation fee,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>a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 xml:space="preserve">n additional amount of 150 EUR / person will be founded by a grant at the </w:t>
      </w:r>
      <w:proofErr w:type="spellStart"/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>Eötvös</w:t>
      </w:r>
      <w:proofErr w:type="spellEnd"/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 xml:space="preserve"> University. To access this amount, you must sign a voluntary agreement with the university (separate form). If for any reason, </w:t>
      </w:r>
      <w:r>
        <w:rPr>
          <w:rStyle w:val="lang"/>
          <w:rFonts w:cs="Tahoma"/>
          <w:b/>
          <w:bCs/>
          <w:i/>
          <w:iCs/>
          <w:color w:val="000000"/>
          <w:sz w:val="20"/>
          <w:szCs w:val="20"/>
        </w:rPr>
        <w:t>you would not like to sign this agreement, you will have to add 150 Euro to the registration fee listed above.</w:t>
      </w:r>
    </w:p>
    <w:p w:rsidR="00027403" w:rsidRDefault="00027403">
      <w:pPr>
        <w:pStyle w:val="Default"/>
        <w:rPr>
          <w:rStyle w:val="lang"/>
          <w:rFonts w:ascii="Times New Roman" w:hAnsi="Times New Roman"/>
          <w:sz w:val="20"/>
          <w:szCs w:val="20"/>
        </w:rPr>
      </w:pPr>
    </w:p>
    <w:p w:rsidR="00027403" w:rsidRDefault="002D19B5">
      <w:pPr>
        <w:pStyle w:val="Default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lang"/>
          <w:rFonts w:ascii="Times New Roman" w:hAnsi="Times New Roman"/>
          <w:b/>
          <w:bCs/>
          <w:sz w:val="20"/>
          <w:szCs w:val="20"/>
        </w:rPr>
        <w:t>Payment is possible by bank transfer:</w:t>
      </w:r>
    </w:p>
    <w:p w:rsidR="00027403" w:rsidRDefault="002D19B5">
      <w:pPr>
        <w:jc w:val="both"/>
      </w:pPr>
      <w:r>
        <w:rPr>
          <w:rStyle w:val="lang"/>
          <w:rFonts w:cs="Tahoma"/>
          <w:sz w:val="20"/>
          <w:szCs w:val="20"/>
        </w:rPr>
        <w:t xml:space="preserve">Name of the bank: </w:t>
      </w:r>
      <w:r>
        <w:rPr>
          <w:rStyle w:val="lang"/>
          <w:rFonts w:cs="Tahoma"/>
          <w:color w:val="000000"/>
          <w:sz w:val="20"/>
          <w:szCs w:val="20"/>
        </w:rPr>
        <w:t xml:space="preserve">MKB Bank </w:t>
      </w:r>
      <w:proofErr w:type="spellStart"/>
      <w:r>
        <w:rPr>
          <w:rStyle w:val="lang"/>
          <w:rFonts w:cs="Tahoma"/>
          <w:color w:val="000000"/>
          <w:sz w:val="20"/>
          <w:szCs w:val="20"/>
        </w:rPr>
        <w:t>Zrt</w:t>
      </w:r>
      <w:proofErr w:type="spellEnd"/>
      <w:r>
        <w:rPr>
          <w:rStyle w:val="lang"/>
          <w:rFonts w:cs="Tahoma"/>
          <w:color w:val="000000"/>
          <w:sz w:val="20"/>
          <w:szCs w:val="20"/>
        </w:rPr>
        <w:t xml:space="preserve">.   (Address of Bank: </w:t>
      </w:r>
      <w:r>
        <w:rPr>
          <w:color w:val="000000"/>
          <w:sz w:val="20"/>
          <w:szCs w:val="20"/>
        </w:rPr>
        <w:t xml:space="preserve">1056 Budapest, </w:t>
      </w:r>
      <w:proofErr w:type="spellStart"/>
      <w:r>
        <w:rPr>
          <w:color w:val="000000"/>
          <w:sz w:val="20"/>
          <w:szCs w:val="20"/>
        </w:rPr>
        <w:t>Váci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út</w:t>
      </w:r>
      <w:proofErr w:type="spellEnd"/>
      <w:r>
        <w:rPr>
          <w:color w:val="000000"/>
          <w:sz w:val="20"/>
          <w:szCs w:val="20"/>
        </w:rPr>
        <w:t xml:space="preserve"> 38.)</w:t>
      </w:r>
    </w:p>
    <w:p w:rsidR="00027403" w:rsidRDefault="002D19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Account number: </w:t>
      </w:r>
      <w:r>
        <w:rPr>
          <w:color w:val="000000"/>
          <w:sz w:val="20"/>
          <w:szCs w:val="20"/>
        </w:rPr>
        <w:t>10300002-10551584-48820018</w:t>
      </w:r>
    </w:p>
    <w:p w:rsidR="00027403" w:rsidRDefault="002D19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SWIFT (BIC): MKKB HU HB</w:t>
      </w:r>
    </w:p>
    <w:p w:rsidR="00027403" w:rsidRDefault="002D19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IBAN: HU16 1030 0002 1055 1584 4882 0018</w:t>
      </w:r>
    </w:p>
    <w:p w:rsidR="00027403" w:rsidRDefault="002D19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Owner of bank account: MEE </w:t>
      </w:r>
      <w:proofErr w:type="spellStart"/>
      <w:r>
        <w:rPr>
          <w:color w:val="000000"/>
          <w:sz w:val="20"/>
          <w:szCs w:val="20"/>
        </w:rPr>
        <w:t>Világítástechnikai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Társaság</w:t>
      </w:r>
      <w:proofErr w:type="spellEnd"/>
      <w:r>
        <w:rPr>
          <w:color w:val="000000"/>
          <w:sz w:val="20"/>
          <w:szCs w:val="20"/>
        </w:rPr>
        <w:t xml:space="preserve"> (Address:1042 Budapest, </w:t>
      </w:r>
      <w:proofErr w:type="spellStart"/>
      <w:r>
        <w:rPr>
          <w:color w:val="000000"/>
          <w:sz w:val="20"/>
          <w:szCs w:val="20"/>
        </w:rPr>
        <w:t>Árpád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út</w:t>
      </w:r>
      <w:proofErr w:type="spellEnd"/>
      <w:r>
        <w:rPr>
          <w:color w:val="000000"/>
          <w:sz w:val="20"/>
          <w:szCs w:val="20"/>
        </w:rPr>
        <w:t xml:space="preserve"> 67.)</w:t>
      </w:r>
    </w:p>
    <w:p w:rsidR="00027403" w:rsidRDefault="002D19B5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EU VAT number: HU18121551</w:t>
      </w:r>
    </w:p>
    <w:p w:rsidR="00027403" w:rsidRDefault="002D19B5">
      <w:pPr>
        <w:rPr>
          <w:rFonts w:cs="Tahoma"/>
          <w:b/>
          <w:bCs/>
          <w:color w:val="000000"/>
          <w:sz w:val="22"/>
          <w:szCs w:val="22"/>
        </w:rPr>
      </w:pPr>
      <w:r>
        <w:rPr>
          <w:rStyle w:val="lang"/>
          <w:rFonts w:cs="Tahoma"/>
          <w:b/>
          <w:color w:val="000000"/>
          <w:sz w:val="20"/>
          <w:szCs w:val="20"/>
        </w:rPr>
        <w:t xml:space="preserve">Please indicate all participant names in the payment! </w:t>
      </w:r>
    </w:p>
    <w:p w:rsidR="00027403" w:rsidRDefault="00027403">
      <w:pPr>
        <w:rPr>
          <w:rStyle w:val="lang"/>
          <w:rFonts w:cs="Tahoma"/>
          <w:b/>
          <w:color w:val="000000"/>
          <w:sz w:val="20"/>
          <w:szCs w:val="20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0"/>
        <w:gridCol w:w="3906"/>
      </w:tblGrid>
      <w:tr w:rsidR="00027403"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Style w:val="lang"/>
                <w:color w:val="000000"/>
                <w:sz w:val="20"/>
                <w:szCs w:val="20"/>
              </w:rPr>
              <w:t xml:space="preserve">Plan to use bus shuttle from Budapest to </w:t>
            </w:r>
            <w:proofErr w:type="spellStart"/>
            <w:r>
              <w:rPr>
                <w:rStyle w:val="lang"/>
                <w:color w:val="000000"/>
                <w:sz w:val="20"/>
                <w:szCs w:val="20"/>
              </w:rPr>
              <w:t>Zselic</w:t>
            </w:r>
            <w:proofErr w:type="spellEnd"/>
            <w:r>
              <w:rPr>
                <w:rStyle w:val="lang"/>
                <w:color w:val="000000"/>
                <w:sz w:val="20"/>
                <w:szCs w:val="20"/>
              </w:rPr>
              <w:t xml:space="preserve"> (25th June)</w:t>
            </w:r>
          </w:p>
          <w:p w:rsidR="00027403" w:rsidRDefault="002D19B5">
            <w:pPr>
              <w:pStyle w:val="TableContents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Style w:val="lang"/>
                <w:color w:val="000000"/>
                <w:sz w:val="20"/>
                <w:szCs w:val="20"/>
              </w:rPr>
              <w:t>YES / 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Arrival to Budapest:</w:t>
            </w:r>
          </w:p>
        </w:tc>
      </w:tr>
      <w:tr w:rsidR="00027403"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Style w:val="lang"/>
                <w:color w:val="000000"/>
                <w:sz w:val="20"/>
                <w:szCs w:val="20"/>
              </w:rPr>
              <w:t xml:space="preserve">Plan to use bus shuttle from </w:t>
            </w:r>
            <w:proofErr w:type="spellStart"/>
            <w:r>
              <w:rPr>
                <w:rStyle w:val="lang"/>
                <w:color w:val="000000"/>
                <w:sz w:val="20"/>
                <w:szCs w:val="20"/>
              </w:rPr>
              <w:t>Zselic</w:t>
            </w:r>
            <w:proofErr w:type="spellEnd"/>
            <w:r>
              <w:rPr>
                <w:rStyle w:val="lang"/>
                <w:color w:val="000000"/>
                <w:sz w:val="20"/>
                <w:szCs w:val="20"/>
              </w:rPr>
              <w:t xml:space="preserve"> to Budapest (28th June)</w:t>
            </w:r>
          </w:p>
          <w:p w:rsidR="00027403" w:rsidRDefault="002D19B5">
            <w:pPr>
              <w:pStyle w:val="TableContents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Style w:val="lang"/>
                <w:color w:val="000000"/>
                <w:sz w:val="20"/>
                <w:szCs w:val="20"/>
              </w:rPr>
              <w:t>YES / 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2D19B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Departure from Budapest</w:t>
            </w:r>
          </w:p>
        </w:tc>
      </w:tr>
    </w:tbl>
    <w:p w:rsidR="00027403" w:rsidRDefault="00027403">
      <w:pPr>
        <w:pStyle w:val="Default"/>
        <w:tabs>
          <w:tab w:val="left" w:leader="dot" w:pos="4536"/>
        </w:tabs>
        <w:spacing w:line="360" w:lineRule="auto"/>
        <w:rPr>
          <w:iCs/>
          <w:color w:val="020506"/>
        </w:rPr>
      </w:pPr>
    </w:p>
    <w:p w:rsidR="00027403" w:rsidRDefault="00027403">
      <w:pPr>
        <w:rPr>
          <w:bCs/>
          <w:sz w:val="20"/>
          <w:szCs w:val="20"/>
        </w:rPr>
      </w:pPr>
    </w:p>
    <w:p w:rsidR="00027403" w:rsidRDefault="002D19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</w:t>
      </w:r>
    </w:p>
    <w:p w:rsidR="00027403" w:rsidRDefault="002D19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Signature</w:t>
      </w:r>
    </w:p>
    <w:p w:rsidR="00027403" w:rsidRDefault="00027403">
      <w:pPr>
        <w:rPr>
          <w:bCs/>
          <w:sz w:val="20"/>
          <w:szCs w:val="20"/>
        </w:rPr>
      </w:pPr>
    </w:p>
    <w:p w:rsidR="00027403" w:rsidRDefault="002D19B5">
      <w:r>
        <w:rPr>
          <w:bCs/>
          <w:sz w:val="20"/>
          <w:szCs w:val="20"/>
        </w:rPr>
        <w:t xml:space="preserve">Please e-mail this form with proof of payment to: </w:t>
      </w:r>
      <w:hyperlink r:id="rId7">
        <w:r>
          <w:rPr>
            <w:rStyle w:val="InternetLink"/>
            <w:sz w:val="20"/>
            <w:szCs w:val="20"/>
          </w:rPr>
          <w:t>vtt@vilagitas.org</w:t>
        </w:r>
      </w:hyperlink>
      <w:r>
        <w:rPr>
          <w:sz w:val="20"/>
          <w:szCs w:val="20"/>
        </w:rPr>
        <w:t xml:space="preserve">, </w:t>
      </w:r>
      <w:hyperlink r:id="rId8">
        <w:r>
          <w:rPr>
            <w:rStyle w:val="InternetLink"/>
            <w:sz w:val="20"/>
            <w:szCs w:val="20"/>
          </w:rPr>
          <w:t>zkollath@gmail.com</w:t>
        </w:r>
      </w:hyperlink>
      <w:r>
        <w:rPr>
          <w:sz w:val="20"/>
          <w:szCs w:val="20"/>
        </w:rPr>
        <w:t xml:space="preserve"> and </w:t>
      </w:r>
      <w:hyperlink r:id="rId9">
        <w:r>
          <w:rPr>
            <w:rStyle w:val="InternetLink"/>
            <w:sz w:val="20"/>
            <w:szCs w:val="20"/>
          </w:rPr>
          <w:t>szaz.denes@gmail.com</w:t>
        </w:r>
      </w:hyperlink>
    </w:p>
    <w:sectPr w:rsidR="00027403">
      <w:headerReference w:type="default" r:id="rId10"/>
      <w:pgSz w:w="11906" w:h="16838"/>
      <w:pgMar w:top="899" w:right="1106" w:bottom="540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5" w:rsidRDefault="002D19B5">
      <w:r>
        <w:separator/>
      </w:r>
    </w:p>
  </w:endnote>
  <w:endnote w:type="continuationSeparator" w:id="0">
    <w:p w:rsidR="002D19B5" w:rsidRDefault="002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5" w:rsidRDefault="002D19B5">
      <w:r>
        <w:separator/>
      </w:r>
    </w:p>
  </w:footnote>
  <w:footnote w:type="continuationSeparator" w:id="0">
    <w:p w:rsidR="002D19B5" w:rsidRDefault="002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03" w:rsidRDefault="002D19B5">
    <w:pPr>
      <w:pStyle w:val="WW-Default"/>
      <w:jc w:val="center"/>
      <w:rPr>
        <w:rFonts w:ascii="Times New Roman" w:hAnsi="Times New Roman"/>
        <w:b/>
        <w:bCs/>
        <w:color w:val="0000FF"/>
      </w:rPr>
    </w:pPr>
    <w:r>
      <w:rPr>
        <w:rFonts w:ascii="Times New Roman" w:hAnsi="Times New Roman"/>
        <w:b/>
        <w:bCs/>
      </w:rPr>
      <w:t>Light Pollution: Theory, Modelling, and Measurements</w:t>
    </w:r>
    <w:r>
      <w:rPr>
        <w:rFonts w:ascii="Times New Roman" w:hAnsi="Times New Roman"/>
        <w:b/>
        <w:bCs/>
        <w:color w:val="0000FF"/>
      </w:rPr>
      <w:t xml:space="preserve"> </w:t>
    </w:r>
  </w:p>
  <w:p w:rsidR="00027403" w:rsidRDefault="002D19B5">
    <w:pPr>
      <w:pStyle w:val="WW-Default"/>
      <w:jc w:val="center"/>
      <w:rPr>
        <w:rFonts w:ascii="Times New Roman" w:hAnsi="Times New Roman"/>
        <w:b/>
        <w:bCs/>
        <w:sz w:val="22"/>
        <w:szCs w:val="22"/>
      </w:rPr>
    </w:pPr>
    <w:proofErr w:type="spellStart"/>
    <w:r>
      <w:rPr>
        <w:rFonts w:ascii="Times New Roman" w:hAnsi="Times New Roman"/>
        <w:b/>
        <w:bCs/>
        <w:sz w:val="22"/>
        <w:szCs w:val="22"/>
      </w:rPr>
      <w:t>Zselic</w:t>
    </w:r>
    <w:proofErr w:type="spellEnd"/>
    <w:r>
      <w:rPr>
        <w:rFonts w:ascii="Times New Roman" w:hAnsi="Times New Roman"/>
        <w:b/>
        <w:bCs/>
        <w:sz w:val="22"/>
        <w:szCs w:val="22"/>
      </w:rPr>
      <w:t xml:space="preserve"> Valley Leisure Farm, Hungary</w:t>
    </w:r>
  </w:p>
  <w:p w:rsidR="00027403" w:rsidRDefault="002D19B5">
    <w:pPr>
      <w:pStyle w:val="WW-Default"/>
      <w:jc w:val="center"/>
      <w:rPr>
        <w:rFonts w:ascii="Times New Roman" w:hAnsi="Times New Roman"/>
        <w:sz w:val="22"/>
        <w:szCs w:val="22"/>
      </w:rPr>
    </w:pPr>
    <w:r>
      <w:rPr>
        <w:rFonts w:ascii="Times New Roman" w:eastAsia="Tahoma" w:hAnsi="Times New Roman"/>
        <w:b/>
        <w:bCs/>
        <w:sz w:val="22"/>
        <w:szCs w:val="22"/>
      </w:rPr>
      <w:t xml:space="preserve"> June</w:t>
    </w:r>
    <w:r>
      <w:rPr>
        <w:rFonts w:ascii="Times New Roman" w:hAnsi="Times New Roman"/>
        <w:b/>
        <w:bCs/>
        <w:sz w:val="22"/>
        <w:szCs w:val="22"/>
      </w:rPr>
      <w:t xml:space="preserve"> 25 – 28, 2019</w:t>
    </w:r>
  </w:p>
  <w:p w:rsidR="00027403" w:rsidRDefault="00027403">
    <w:pPr>
      <w:pStyle w:val="WW-Default"/>
      <w:jc w:val="center"/>
      <w:rPr>
        <w:rFonts w:ascii="Times New Roman" w:hAnsi="Times New Roman"/>
        <w:b/>
        <w:bCs/>
        <w:sz w:val="20"/>
        <w:szCs w:val="20"/>
      </w:rPr>
    </w:pPr>
  </w:p>
  <w:p w:rsidR="00027403" w:rsidRDefault="002D19B5">
    <w:pPr>
      <w:pStyle w:val="WW-Defaul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REGISTRAT</w:t>
    </w:r>
    <w:r>
      <w:rPr>
        <w:rFonts w:ascii="Times New Roman" w:hAnsi="Times New Roman"/>
        <w:b/>
      </w:rPr>
      <w:t>ION FORM</w:t>
    </w:r>
  </w:p>
  <w:p w:rsidR="00027403" w:rsidRDefault="00027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4203"/>
    <w:multiLevelType w:val="multilevel"/>
    <w:tmpl w:val="5B425772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403"/>
    <w:rsid w:val="00027403"/>
    <w:rsid w:val="002108BB"/>
    <w:rsid w:val="002D19B5"/>
    <w:rsid w:val="008F7F55"/>
    <w:rsid w:val="00E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0D1"/>
  <w15:docId w15:val="{24F9CAED-E65D-4FE2-87AF-1C1247E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Cmsor1">
    <w:name w:val="heading 1"/>
    <w:basedOn w:val="Norml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">
    <w:name w:val="Predvolené písmo odseku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dpis1Char">
    <w:name w:val="Nadpis 1 Char"/>
    <w:qFormat/>
    <w:rPr>
      <w:b/>
      <w:szCs w:val="24"/>
      <w:lang w:eastAsia="zh-CN"/>
    </w:rPr>
  </w:style>
  <w:style w:type="character" w:customStyle="1" w:styleId="lang">
    <w:name w:val="lang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rFonts w:ascii="Times New Roman" w:eastAsia="Times New Roman" w:hAnsi="Times New Roman" w:cs="Times New Roman"/>
      <w:szCs w:val="20"/>
      <w:lang w:bidi="ar-SA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65F3E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pPr>
      <w:suppressAutoHyphens/>
    </w:pPr>
    <w:rPr>
      <w:rFonts w:ascii="Tahoma" w:eastAsia="Times New Roman" w:hAnsi="Tahoma" w:cs="Tahoma"/>
      <w:color w:val="000000"/>
      <w:sz w:val="24"/>
      <w:lang w:bidi="ar-S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WW-Default">
    <w:name w:val="WW-Default"/>
    <w:qFormat/>
    <w:pPr>
      <w:suppressAutoHyphens/>
    </w:pPr>
    <w:rPr>
      <w:rFonts w:ascii="Tahoma" w:eastAsia="Times New Roman" w:hAnsi="Tahoma" w:cs="Tahoma"/>
      <w:color w:val="000000"/>
      <w:sz w:val="24"/>
      <w:lang w:bidi="ar-SA"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65F3E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olla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t@vilagit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az.den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Kómar</dc:creator>
  <dc:description/>
  <cp:lastModifiedBy>zoltán</cp:lastModifiedBy>
  <cp:revision>4</cp:revision>
  <dcterms:created xsi:type="dcterms:W3CDTF">2019-03-19T12:00:00Z</dcterms:created>
  <dcterms:modified xsi:type="dcterms:W3CDTF">2019-03-19T12:12:00Z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